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65EC" w14:textId="77777777" w:rsidR="00624ED6" w:rsidRDefault="00624ED6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20C2BB32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ՀԱՅՏ</w:t>
      </w:r>
    </w:p>
    <w:p w14:paraId="69942223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«Հայաստանի ազգային պոլիտեխնիկական համալսարան» հիմնադրամի կարիքների համար` </w:t>
      </w:r>
    </w:p>
    <w:p w14:paraId="26007185" w14:textId="5A0DA3CE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«</w:t>
      </w:r>
      <w:r w:rsidR="00EB61DC" w:rsidRPr="00EB61DC">
        <w:rPr>
          <w:rFonts w:ascii="GHEA Grapalat" w:hAnsi="GHEA Grapalat" w:cs="Sylfaen"/>
          <w:sz w:val="24"/>
          <w:szCs w:val="24"/>
          <w:lang w:val="hy-AM"/>
        </w:rPr>
        <w:t xml:space="preserve">ՀԱՊՀ Երևանի ավագ դպրոցի Միջազգային Բակալավրիատի «Դիպլոմա» ծրագրի </w:t>
      </w:r>
      <w:r w:rsidR="008C6710">
        <w:rPr>
          <w:rFonts w:ascii="GHEA Grapalat" w:hAnsi="GHEA Grapalat" w:cs="Sylfaen"/>
          <w:sz w:val="24"/>
          <w:szCs w:val="24"/>
          <w:lang w:val="hy-AM"/>
        </w:rPr>
        <w:t>շրջանակներում հաշվեսարքերի և դասագրքերի</w:t>
      </w:r>
      <w:r w:rsidRPr="00C74688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22689A" w:rsidRPr="00C74688">
        <w:rPr>
          <w:rFonts w:ascii="GHEA Grapalat" w:hAnsi="GHEA Grapalat" w:cs="Sylfaen"/>
          <w:sz w:val="24"/>
          <w:szCs w:val="24"/>
          <w:lang w:val="hy-AM"/>
        </w:rPr>
        <w:t>գնման</w:t>
      </w:r>
    </w:p>
    <w:tbl>
      <w:tblPr>
        <w:tblStyle w:val="TableGrid"/>
        <w:tblW w:w="15670" w:type="dxa"/>
        <w:tblLayout w:type="fixed"/>
        <w:tblLook w:val="04A0" w:firstRow="1" w:lastRow="0" w:firstColumn="1" w:lastColumn="0" w:noHBand="0" w:noVBand="1"/>
      </w:tblPr>
      <w:tblGrid>
        <w:gridCol w:w="486"/>
        <w:gridCol w:w="7"/>
        <w:gridCol w:w="1389"/>
        <w:gridCol w:w="1888"/>
        <w:gridCol w:w="8731"/>
        <w:gridCol w:w="649"/>
        <w:gridCol w:w="525"/>
        <w:gridCol w:w="1976"/>
        <w:gridCol w:w="19"/>
      </w:tblGrid>
      <w:tr w:rsidR="00432853" w:rsidRPr="001F2878" w14:paraId="7F124F86" w14:textId="77777777" w:rsidTr="00432853">
        <w:tc>
          <w:tcPr>
            <w:tcW w:w="495" w:type="dxa"/>
            <w:gridSpan w:val="2"/>
            <w:vAlign w:val="center"/>
          </w:tcPr>
          <w:p w14:paraId="56555CDA" w14:textId="0983DA7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389" w:type="dxa"/>
            <w:vAlign w:val="center"/>
          </w:tcPr>
          <w:p w14:paraId="23D7E8B8" w14:textId="2260220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ծածկագիր` ըստ ԳՄԱ դասակարգման (CPV)</w:t>
            </w:r>
          </w:p>
        </w:tc>
        <w:tc>
          <w:tcPr>
            <w:tcW w:w="1888" w:type="dxa"/>
            <w:vAlign w:val="center"/>
          </w:tcPr>
          <w:p w14:paraId="2D07A64C" w14:textId="5D054AF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8733" w:type="dxa"/>
            <w:vAlign w:val="center"/>
          </w:tcPr>
          <w:p w14:paraId="19838814" w14:textId="2F1AC8D1" w:rsidR="00432853" w:rsidRPr="001F2878" w:rsidRDefault="00432853" w:rsidP="001F287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649" w:type="dxa"/>
            <w:textDirection w:val="btLr"/>
            <w:vAlign w:val="center"/>
          </w:tcPr>
          <w:p w14:paraId="66083244" w14:textId="3196CBE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521" w:type="dxa"/>
            <w:textDirection w:val="btLr"/>
            <w:vAlign w:val="center"/>
          </w:tcPr>
          <w:p w14:paraId="637D5416" w14:textId="0119057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995" w:type="dxa"/>
            <w:gridSpan w:val="2"/>
            <w:vAlign w:val="center"/>
          </w:tcPr>
          <w:p w14:paraId="57BCBFAE" w14:textId="4E32C36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Մատակարարման  ժամկետները և վայրը</w:t>
            </w:r>
          </w:p>
        </w:tc>
      </w:tr>
      <w:tr w:rsidR="00432853" w:rsidRPr="001273C8" w14:paraId="00DF9ADA" w14:textId="77777777" w:rsidTr="00432853">
        <w:trPr>
          <w:trHeight w:val="1253"/>
        </w:trPr>
        <w:tc>
          <w:tcPr>
            <w:tcW w:w="495" w:type="dxa"/>
            <w:gridSpan w:val="2"/>
            <w:vAlign w:val="center"/>
          </w:tcPr>
          <w:p w14:paraId="7C81B54C" w14:textId="0C10D88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9" w:type="dxa"/>
            <w:vAlign w:val="center"/>
          </w:tcPr>
          <w:p w14:paraId="17151AED" w14:textId="5A32719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30141200</w:t>
            </w:r>
          </w:p>
        </w:tc>
        <w:tc>
          <w:tcPr>
            <w:tcW w:w="1888" w:type="dxa"/>
            <w:vAlign w:val="center"/>
          </w:tcPr>
          <w:p w14:paraId="1FB6A262" w14:textId="0D26AC6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հաշվասարք, գրասենյակային</w:t>
            </w:r>
          </w:p>
        </w:tc>
        <w:tc>
          <w:tcPr>
            <w:tcW w:w="8733" w:type="dxa"/>
            <w:vAlign w:val="center"/>
          </w:tcPr>
          <w:p w14:paraId="08FEFF2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Գրաֆիկական հաշվիչ, նախատեսված մաթեմատիկական և բնական գիտությունների դասընթացներում հաշվարկների, գրաֆիկական պատկերումների և տվյալների մշակման համար։ Համապատասխանում է Միջազգային Բակալավրիատի (IB DP) քննություններում օգտագործման պահանջներին և թույլատրելի մոդելների ցանկին։</w:t>
            </w:r>
          </w:p>
          <w:p w14:paraId="39901C9E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Էկրան՝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մոնոխրոմ, բարձր լուծաչափով (96×64 պիքսել)</w:t>
            </w:r>
          </w:p>
          <w:p w14:paraId="68A6A6DF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Հիշողություն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՝</w:t>
            </w:r>
          </w:p>
          <w:p w14:paraId="5C5CB22B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</w:tabs>
              <w:spacing w:after="0" w:line="240" w:lineRule="auto"/>
              <w:ind w:left="511" w:hanging="27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Ֆլեշ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480 KB</w:t>
            </w:r>
          </w:p>
          <w:p w14:paraId="6B2C10CE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</w:tabs>
              <w:spacing w:after="0" w:line="240" w:lineRule="auto"/>
              <w:ind w:left="511" w:hanging="270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ՌԵԱՄ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հիշողություն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24 KB</w:t>
            </w:r>
          </w:p>
          <w:p w14:paraId="148DB257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Ֆունկցիոնալություն՝</w:t>
            </w:r>
          </w:p>
          <w:p w14:paraId="1AFF5EB1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Գրաֆիկական պատկերումների կառուցում (ֆունկցիաներ, պարամետրիկ և բևեռային գրաֆիկներ)</w:t>
            </w:r>
          </w:p>
          <w:p w14:paraId="51E070C9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Ալգեբրայական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վիճակագրական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հաշվարկներ</w:t>
            </w:r>
            <w:proofErr w:type="spellEnd"/>
          </w:p>
          <w:p w14:paraId="2A53A99C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Տվյալների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աղյուսակների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ստեղծում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վերլուծություն</w:t>
            </w:r>
            <w:proofErr w:type="spellEnd"/>
          </w:p>
          <w:p w14:paraId="669E904C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Տրիգոնոմետրիկ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լոգարիթմական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էքսպոնենցիալ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գործառույթներ</w:t>
            </w:r>
            <w:proofErr w:type="spellEnd"/>
          </w:p>
          <w:p w14:paraId="6C12B083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բազմանդամների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արմատների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լուծում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(PolySmlt2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  <w:p w14:paraId="240A89ED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Մեկավորների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փոխարկման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ֆինանսական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հաշվարկների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գործառույթներ</w:t>
            </w:r>
            <w:proofErr w:type="spellEnd"/>
          </w:p>
          <w:p w14:paraId="435A1826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Թույլատրելի հավելվածներ (Apps)՝</w:t>
            </w:r>
          </w:p>
          <w:p w14:paraId="725D357B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Catalog Help, Finance, PolySmlt2, CBL/CBR, Transform Graphing, և լեզվական տեղայնացումներ (օր.՝ Français, Deutsch, Español և այլն)</w:t>
            </w:r>
          </w:p>
          <w:p w14:paraId="284785F5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Արգելվում է օգտագործել՝</w:t>
            </w:r>
          </w:p>
          <w:p w14:paraId="7CD99B0D" w14:textId="7E2123F0" w:rsidR="00432853" w:rsidRPr="001F2878" w:rsidRDefault="00432853" w:rsidP="001F2878">
            <w:pPr>
              <w:spacing w:after="0" w:line="240" w:lineRule="auto"/>
              <w:ind w:left="72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որևէ լրացուցիչ կամ չթույլատրված հավելվածներ (Apps)։ Քննությունից առաջ անհրաժեշտ է կատարել հիշողության ամբողջական վերագործարկում (RAM և ROM reset)՝ համաձայն TI հրահանգների։</w:t>
            </w:r>
          </w:p>
          <w:p w14:paraId="431E4D2A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Սնուցում՝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4 × AAA մարտկոց + պահեստային CR1616 կամ CR1620 լիթիում մարտկոց</w:t>
            </w:r>
          </w:p>
          <w:p w14:paraId="7C831F71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Կապակցում՝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USB կամ I/O պորտ տվյալների փոխանցման համար</w:t>
            </w:r>
          </w:p>
          <w:p w14:paraId="4D5A346D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Չափեր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՝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մոտ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. 19×8×2.5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սմ</w:t>
            </w:r>
            <w:proofErr w:type="spellEnd"/>
          </w:p>
          <w:p w14:paraId="189A158A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Քաշ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՝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մոտ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. 220 գ</w:t>
            </w:r>
          </w:p>
          <w:p w14:paraId="6A38FDBC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Լրացուցիչ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պայմաններ</w:t>
            </w:r>
            <w:proofErr w:type="spellEnd"/>
          </w:p>
          <w:p w14:paraId="276B14C0" w14:textId="77777777" w:rsidR="00432853" w:rsidRPr="001F2878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Հաշվիչը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մատակարարվի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նոր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գործարանային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փաթեթավորմամբ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  <w:p w14:paraId="5207E277" w14:textId="77777777" w:rsidR="00432853" w:rsidRPr="001F2878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ապահովի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IB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քննության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թույլատրելի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կարգավիճակ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CAS (Computer Algebra System)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ֆունկցիայի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։</w:t>
            </w:r>
          </w:p>
          <w:p w14:paraId="1387CB78" w14:textId="77777777" w:rsidR="00432853" w:rsidRPr="001F2878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Մատակարարը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օգտագործման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ձեռնարկ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անգլերեն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հայերեն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)։</w:t>
            </w:r>
          </w:p>
          <w:p w14:paraId="3C804A7D" w14:textId="57541C29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49" w:type="dxa"/>
            <w:vAlign w:val="center"/>
          </w:tcPr>
          <w:p w14:paraId="20B682CA" w14:textId="5F1DD93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14C45002" w14:textId="44C3412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5D6A25B5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4407F8C6" w14:textId="4C357E7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01B3002D" w14:textId="77777777" w:rsidTr="00432853">
        <w:tc>
          <w:tcPr>
            <w:tcW w:w="495" w:type="dxa"/>
            <w:gridSpan w:val="2"/>
            <w:vAlign w:val="center"/>
          </w:tcPr>
          <w:p w14:paraId="1D444549" w14:textId="0953E7E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eastAsia="Calibri" w:hAnsi="GHEA Grapalat" w:cs="Calibri"/>
                <w:sz w:val="16"/>
                <w:szCs w:val="16"/>
              </w:rPr>
              <w:t>2</w:t>
            </w:r>
          </w:p>
        </w:tc>
        <w:tc>
          <w:tcPr>
            <w:tcW w:w="1389" w:type="dxa"/>
            <w:vAlign w:val="center"/>
          </w:tcPr>
          <w:p w14:paraId="5F22BBD0" w14:textId="6A09B27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22831200</w:t>
            </w:r>
          </w:p>
        </w:tc>
        <w:tc>
          <w:tcPr>
            <w:tcW w:w="1888" w:type="dxa"/>
            <w:vAlign w:val="center"/>
          </w:tcPr>
          <w:p w14:paraId="528C0C0A" w14:textId="62D5F0D1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Վարժությունների թերթեր</w:t>
            </w:r>
          </w:p>
        </w:tc>
        <w:tc>
          <w:tcPr>
            <w:tcW w:w="8733" w:type="dxa"/>
            <w:vAlign w:val="center"/>
          </w:tcPr>
          <w:p w14:paraId="29E8A48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IB Diploma Past Papers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Առարկաներ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Armenian Literature, English Language and Literature, English B, Spanish ab initio, Psychology, Business Management, Economics, Mathematics: Analysis and Approaches, Mathematics: Applications and Interpretations, Physics, 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Chemistry, Biology, Design Technology, Computer Science, Visual Arts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Քանակ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՝ 50 հատ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Տիպ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՝ Թղթային կամ PDF / էլեկտրոնային տարբերակ (կամ երկու տարբերակ միասին)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ներառվող թերթիկներ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՝</w:t>
            </w:r>
          </w:p>
          <w:p w14:paraId="5CFC2994" w14:textId="77777777" w:rsidR="00432853" w:rsidRPr="001F2878" w:rsidRDefault="00432853" w:rsidP="001F2878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Paper 1, Paper 2 (և երբ անհրաժեշտ՝ Paper 3) ըստ առարկայի</w:t>
            </w:r>
          </w:p>
          <w:p w14:paraId="50D3F37F" w14:textId="77777777" w:rsidR="00432853" w:rsidRPr="001F2878" w:rsidRDefault="00432853" w:rsidP="001F2878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Պատասխանների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ուղեցույցներ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(Mark Schemes)</w:t>
            </w:r>
          </w:p>
          <w:p w14:paraId="6E313C14" w14:textId="77777777" w:rsidR="00432853" w:rsidRPr="001F2878" w:rsidRDefault="00432853" w:rsidP="001F2878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Թեստերի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ֆորմատ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տեսական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մասնակի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բաց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հարցեր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/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հաշվարկային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խնդիրներ</w:t>
            </w:r>
            <w:proofErr w:type="spellEnd"/>
          </w:p>
          <w:p w14:paraId="71DACF8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Քննություն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՝ IB EXTERNAL EXAMS, 2025, MAY SESSION</w:t>
            </w:r>
          </w:p>
          <w:p w14:paraId="61B6CC53" w14:textId="44847E28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49" w:type="dxa"/>
            <w:vAlign w:val="center"/>
          </w:tcPr>
          <w:p w14:paraId="3CC96D2F" w14:textId="2C3B1C2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521" w:type="dxa"/>
            <w:vAlign w:val="center"/>
          </w:tcPr>
          <w:p w14:paraId="166E8688" w14:textId="7AB1A09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</w:t>
            </w:r>
          </w:p>
        </w:tc>
        <w:tc>
          <w:tcPr>
            <w:tcW w:w="1995" w:type="dxa"/>
            <w:gridSpan w:val="2"/>
            <w:vAlign w:val="center"/>
          </w:tcPr>
          <w:p w14:paraId="41C3133E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իրականացվում է այդ նպատակով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ֆինանսական միջոցների առկայության և դրա հիման վրա կողմերի միջև համապատասխան համաձայնագրի կնքման հիման վրա`</w:t>
            </w:r>
          </w:p>
          <w:p w14:paraId="53DA887D" w14:textId="73C6164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7B1DD269" w14:textId="77777777" w:rsidTr="00432853">
        <w:tc>
          <w:tcPr>
            <w:tcW w:w="495" w:type="dxa"/>
            <w:gridSpan w:val="2"/>
            <w:vAlign w:val="center"/>
          </w:tcPr>
          <w:p w14:paraId="6FFCCFAA" w14:textId="28DDCF3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89" w:type="dxa"/>
            <w:vAlign w:val="center"/>
          </w:tcPr>
          <w:p w14:paraId="50B79309" w14:textId="6F61ACF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D9097DD" w14:textId="5375B521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65B29A6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DP Visual Arts Course Book</w:t>
            </w:r>
          </w:p>
          <w:p w14:paraId="0FD9BB4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Nathaniel Katz, Jayson Paterson, Simon Poppy</w:t>
            </w:r>
          </w:p>
          <w:p w14:paraId="2EF2818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Oxford University Press</w:t>
            </w:r>
          </w:p>
          <w:p w14:paraId="28605071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թղթային (փափուկ կազմ, Paperback)</w:t>
            </w:r>
          </w:p>
          <w:p w14:paraId="11FAD991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6 փետրվարի 2025</w:t>
            </w:r>
          </w:p>
          <w:p w14:paraId="5F79535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Էջերի քանակ՝ 200 էջ</w:t>
            </w:r>
          </w:p>
          <w:p w14:paraId="4C7EE4E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Չափեր՝ 276×219 մմ</w:t>
            </w:r>
          </w:p>
          <w:p w14:paraId="1F1EB9BA" w14:textId="3B2069E1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78C7D023" w14:textId="146E8A3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2488B811" w14:textId="55FF686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224285EF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6CD32420" w14:textId="6D18DA0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4827BAAE" w14:textId="77777777" w:rsidTr="00432853">
        <w:tc>
          <w:tcPr>
            <w:tcW w:w="495" w:type="dxa"/>
            <w:gridSpan w:val="2"/>
            <w:vAlign w:val="center"/>
          </w:tcPr>
          <w:p w14:paraId="6D2B0E7B" w14:textId="54D2B0A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389" w:type="dxa"/>
            <w:vAlign w:val="center"/>
          </w:tcPr>
          <w:p w14:paraId="27D77022" w14:textId="655A509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EF58E1D" w14:textId="06C70303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0AA09B8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Գիտելիքի տեսություն. Միջազգային բակալավրիատի Դիպլոմա ծրագրի համար (Theory of Knowledge, 4-րդ հրատարակություն, էլեկտրոնային)</w:t>
            </w:r>
          </w:p>
          <w:p w14:paraId="4E7C38C1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0E9A175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9 հունիսի 2022</w:t>
            </w:r>
          </w:p>
          <w:p w14:paraId="7D59A621" w14:textId="487EF6B1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734737A5" w14:textId="37D0C08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0E2EB84B" w14:textId="70D2F1D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1C94EE85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1CE63FBB" w14:textId="188F2AD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28A86D7A" w14:textId="77777777" w:rsidTr="00432853">
        <w:tc>
          <w:tcPr>
            <w:tcW w:w="495" w:type="dxa"/>
            <w:gridSpan w:val="2"/>
            <w:vAlign w:val="center"/>
          </w:tcPr>
          <w:p w14:paraId="79D1ECFB" w14:textId="30DF2B8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389" w:type="dxa"/>
            <w:vAlign w:val="center"/>
          </w:tcPr>
          <w:p w14:paraId="057D64EE" w14:textId="5F23E960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3695A8CC" w14:textId="7FBCF98A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5B32D47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Անգլերեն լեզու և գրականություն. Միջազգային բակալավրիատի Դիպլոմա ծրագրի համար. "Prepare for Success"</w:t>
            </w:r>
          </w:p>
          <w:p w14:paraId="480D147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38D63CFF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տարեթիվ՝ 2021</w:t>
            </w:r>
          </w:p>
          <w:p w14:paraId="0DEEC57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29 հունվարի 2021</w:t>
            </w:r>
          </w:p>
          <w:p w14:paraId="1C1A8DB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  <w:p w14:paraId="267965A4" w14:textId="41BABE3B" w:rsidR="00432853" w:rsidRPr="001F2878" w:rsidRDefault="00432853" w:rsidP="001F2878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Էջերի քանակ՝ 104 էջ</w:t>
            </w:r>
          </w:p>
        </w:tc>
        <w:tc>
          <w:tcPr>
            <w:tcW w:w="649" w:type="dxa"/>
            <w:vAlign w:val="center"/>
          </w:tcPr>
          <w:p w14:paraId="1A3CFBA7" w14:textId="5E77A2A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308EFC8D" w14:textId="1B5FFE9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64112A7D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իրականացվում է այդ նպատակով ֆինանսական միջոցների առկայության և դրա հիման վրա կողմերի միջև համապատասխան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համաձայնագրի կնքման հիման վրա`</w:t>
            </w:r>
          </w:p>
          <w:p w14:paraId="2AD0D5D7" w14:textId="0197DE1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7907D685" w14:textId="77777777" w:rsidTr="00432853">
        <w:tc>
          <w:tcPr>
            <w:tcW w:w="495" w:type="dxa"/>
            <w:gridSpan w:val="2"/>
            <w:vAlign w:val="center"/>
          </w:tcPr>
          <w:p w14:paraId="6388DF2A" w14:textId="7C9567A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389" w:type="dxa"/>
            <w:vAlign w:val="center"/>
          </w:tcPr>
          <w:p w14:paraId="14E62913" w14:textId="7982323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CC27712" w14:textId="12CD23DA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4AE70D2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Անգլերեն A. Լեզու և գրականություն (English A: Language and Literature)</w:t>
            </w:r>
          </w:p>
          <w:p w14:paraId="1CF15A6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Ծրագիր՝ Միջազգային բակալավրիատի Դիպլոմա ծրագիր (IB Diploma Programme)</w:t>
            </w:r>
          </w:p>
          <w:p w14:paraId="7226003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Oxford University Press</w:t>
            </w:r>
          </w:p>
          <w:p w14:paraId="36E29C1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ձևաչափեր՝</w:t>
            </w:r>
          </w:p>
          <w:p w14:paraId="2E8BDA7B" w14:textId="1B3CA39A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Թղթային դասագիրք</w:t>
            </w:r>
          </w:p>
          <w:p w14:paraId="4649614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Թղթային և առցանց փաթեթ (Print &amp; Online Course Book Pack)</w:t>
            </w:r>
          </w:p>
          <w:p w14:paraId="082583F0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Առցանց դասագիրք (Online Course Book)</w:t>
            </w:r>
          </w:p>
          <w:p w14:paraId="2B5EDE15" w14:textId="224348EF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717A9EB9" w14:textId="5A36641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082809E9" w14:textId="669A5EC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3BBE722D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747CF675" w14:textId="142EFDC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67D59E48" w14:textId="77777777" w:rsidTr="00432853">
        <w:tc>
          <w:tcPr>
            <w:tcW w:w="495" w:type="dxa"/>
            <w:gridSpan w:val="2"/>
            <w:vAlign w:val="center"/>
          </w:tcPr>
          <w:p w14:paraId="6F382464" w14:textId="0AB75A4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389" w:type="dxa"/>
            <w:vAlign w:val="center"/>
          </w:tcPr>
          <w:p w14:paraId="57D8F089" w14:textId="1C6C63C8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38909A4D" w14:textId="053CBA37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01E0BAAB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Spanish ab initio for the IB Diploma Boost eBook</w:t>
            </w:r>
          </w:p>
          <w:p w14:paraId="2565EF1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5292FFD5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ձևաչափ՝ էլեկտրոնային (Digital eBook and paperback)</w:t>
            </w:r>
          </w:p>
          <w:p w14:paraId="6C6D661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28 մարտի 2022</w:t>
            </w:r>
          </w:p>
          <w:p w14:paraId="1E7C5058" w14:textId="3BF381A3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222307AD" w14:textId="658534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34EA4B2B" w14:textId="05000EA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AF04D04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63B31265" w14:textId="3FC74A9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1273C8" w:rsidRPr="001273C8" w14:paraId="76C64043" w14:textId="4B4619CC" w:rsidTr="001273C8">
        <w:trPr>
          <w:gridAfter w:val="1"/>
          <w:wAfter w:w="15" w:type="dxa"/>
        </w:trPr>
        <w:tc>
          <w:tcPr>
            <w:tcW w:w="487" w:type="dxa"/>
            <w:vAlign w:val="center"/>
          </w:tcPr>
          <w:p w14:paraId="1489E7C9" w14:textId="370FF897" w:rsidR="001273C8" w:rsidRPr="001F2878" w:rsidRDefault="001273C8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397" w:type="dxa"/>
            <w:gridSpan w:val="2"/>
            <w:vAlign w:val="center"/>
          </w:tcPr>
          <w:p w14:paraId="098DCEF5" w14:textId="5696CF1C" w:rsidR="001273C8" w:rsidRPr="001F2878" w:rsidRDefault="001273C8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04944AE" w14:textId="72943E69" w:rsidR="001273C8" w:rsidRPr="001F2878" w:rsidRDefault="001273C8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388ADB9F" w14:textId="77777777" w:rsidR="001273C8" w:rsidRPr="001F2878" w:rsidRDefault="001273C8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Panorama Hispano-Hablante (2-րդ հրատարակություն)</w:t>
            </w:r>
          </w:p>
          <w:p w14:paraId="42182FA3" w14:textId="77777777" w:rsidR="001273C8" w:rsidRPr="001F2878" w:rsidRDefault="001273C8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Cambridge University Press</w:t>
            </w:r>
          </w:p>
          <w:p w14:paraId="34E867FE" w14:textId="77777777" w:rsidR="001273C8" w:rsidRPr="001F2878" w:rsidRDefault="001273C8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Անգլերեն անվանում՝ Panorama Hispano-Hablante: Spanish ab initio IB Diploma (2nd Edition), Coursebook + Digital Coursebook (2 տարի)</w:t>
            </w:r>
          </w:p>
          <w:p w14:paraId="52EA44B4" w14:textId="77777777" w:rsidR="001273C8" w:rsidRPr="001F2878" w:rsidRDefault="001273C8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թվային + դասագիրք (Digital + Coursebook)</w:t>
            </w:r>
          </w:p>
          <w:p w14:paraId="35DC791D" w14:textId="005A8789" w:rsidR="001273C8" w:rsidRPr="001F2878" w:rsidRDefault="001273C8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անգլերեն/իսպաներեն (ծրագրային լեզու՝ իսպաներեն)</w:t>
            </w:r>
          </w:p>
        </w:tc>
        <w:tc>
          <w:tcPr>
            <w:tcW w:w="649" w:type="dxa"/>
            <w:vAlign w:val="center"/>
          </w:tcPr>
          <w:p w14:paraId="661F2653" w14:textId="3F280E5E" w:rsidR="001273C8" w:rsidRPr="001F2878" w:rsidRDefault="001273C8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14:paraId="47CF4CE8" w14:textId="7EBC059C" w:rsidR="001273C8" w:rsidRPr="001F2878" w:rsidRDefault="001273C8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76" w:type="dxa"/>
            <w:tcBorders>
              <w:left w:val="single" w:sz="4" w:space="0" w:color="auto"/>
            </w:tcBorders>
            <w:vAlign w:val="center"/>
          </w:tcPr>
          <w:p w14:paraId="133658CC" w14:textId="77777777" w:rsidR="001273C8" w:rsidRPr="001F2878" w:rsidRDefault="001273C8" w:rsidP="001273C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5B587914" w14:textId="26F93FD6" w:rsidR="001273C8" w:rsidRPr="001F2878" w:rsidRDefault="001273C8" w:rsidP="001273C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7844178A" w14:textId="77777777" w:rsidTr="00432853">
        <w:tc>
          <w:tcPr>
            <w:tcW w:w="495" w:type="dxa"/>
            <w:gridSpan w:val="2"/>
            <w:vAlign w:val="center"/>
          </w:tcPr>
          <w:p w14:paraId="3E2926A7" w14:textId="7AC090A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1389" w:type="dxa"/>
            <w:vAlign w:val="center"/>
          </w:tcPr>
          <w:p w14:paraId="4BBCA225" w14:textId="3F8CD72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1EA5383D" w14:textId="1927FF9E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7A5B8915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Oxford Resources for IB: DP Psychology Course Book (2025 Edition)</w:t>
            </w:r>
          </w:p>
          <w:p w14:paraId="24A6F21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Oxford University Press</w:t>
            </w:r>
          </w:p>
          <w:p w14:paraId="33A2928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Հեղինակ՝ Alexey Popov</w:t>
            </w:r>
          </w:p>
          <w:p w14:paraId="7EDB4E81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փափուկ կազմ (Paperback)</w:t>
            </w:r>
          </w:p>
          <w:p w14:paraId="3E5F9D6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6 փետրվարի 2025</w:t>
            </w:r>
          </w:p>
          <w:p w14:paraId="436B4AFC" w14:textId="75275475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062882B0" w14:textId="52BC979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5B2A44F2" w14:textId="7A9D0AF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3EBAAE8A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7C2A27C1" w14:textId="1AC6C61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17994EFE" w14:textId="77777777" w:rsidTr="00432853">
        <w:tc>
          <w:tcPr>
            <w:tcW w:w="495" w:type="dxa"/>
            <w:gridSpan w:val="2"/>
            <w:vAlign w:val="center"/>
          </w:tcPr>
          <w:p w14:paraId="29761CB3" w14:textId="2EB5F9A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389" w:type="dxa"/>
            <w:vAlign w:val="center"/>
          </w:tcPr>
          <w:p w14:paraId="3337D39F" w14:textId="3658DF6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FBE575F" w14:textId="0A7F3EC6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2F829BC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Psychology for the IB Diploma Programme (3rd Edition)</w:t>
            </w:r>
          </w:p>
          <w:p w14:paraId="409E3FE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Pearson Education</w:t>
            </w:r>
          </w:p>
          <w:p w14:paraId="1205BC3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Christian Bryan, Ellen Heyting, Peter Giddens</w:t>
            </w:r>
          </w:p>
          <w:p w14:paraId="011227C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փափուկ կազմ (Paperback)</w:t>
            </w:r>
          </w:p>
          <w:p w14:paraId="308DC88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18 մարտի 2025</w:t>
            </w:r>
          </w:p>
          <w:p w14:paraId="442AC4D5" w14:textId="4A53A456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37CDF9D1" w14:textId="22DEC13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73F5A9FA" w14:textId="1C9AFFB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359C3692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46CBE83D" w14:textId="44E64F5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2FD59B8C" w14:textId="77777777" w:rsidTr="00432853">
        <w:tc>
          <w:tcPr>
            <w:tcW w:w="495" w:type="dxa"/>
            <w:gridSpan w:val="2"/>
            <w:vAlign w:val="center"/>
          </w:tcPr>
          <w:p w14:paraId="4B65CD85" w14:textId="6D2162F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1389" w:type="dxa"/>
            <w:vAlign w:val="center"/>
          </w:tcPr>
          <w:p w14:paraId="1B8A5709" w14:textId="23921FB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539C771" w14:textId="37D68744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120CD0F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IB Diploma Physics MyStudySmartPlus (Digital) (էլեկտրոնային)</w:t>
            </w:r>
          </w:p>
          <w:p w14:paraId="10B91BA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28677911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30 մայիսի 2025</w:t>
            </w:r>
          </w:p>
          <w:p w14:paraId="34A5055B" w14:textId="249C4404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39CB3C97" w14:textId="70A945F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44E0401A" w14:textId="230F9F1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7E3EEA6B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60441B3B" w14:textId="4EB3F63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712D9B8C" w14:textId="77777777" w:rsidTr="00432853">
        <w:tc>
          <w:tcPr>
            <w:tcW w:w="495" w:type="dxa"/>
            <w:gridSpan w:val="2"/>
            <w:vAlign w:val="center"/>
          </w:tcPr>
          <w:p w14:paraId="20EAE17D" w14:textId="39BC8ED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389" w:type="dxa"/>
            <w:vAlign w:val="center"/>
          </w:tcPr>
          <w:p w14:paraId="6DD93EC4" w14:textId="314A4FE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249D48C" w14:textId="0AE75B82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334F105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IB Diploma Chemistry MyStudySmartPlus (Digital) (էլեկտրոնային)</w:t>
            </w:r>
          </w:p>
          <w:p w14:paraId="7B32F3C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6CC01EF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հունիս 2025</w:t>
            </w:r>
          </w:p>
          <w:p w14:paraId="256BD5B4" w14:textId="2171EB8A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34F221E0" w14:textId="657736C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480A4CCA" w14:textId="1E193CE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F17280E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իրականացվում է այդ նպատակով ֆինանսական միջոցների առկայության և դրա հիման վրա կողմերի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միջև համապատասխան համաձայնագրի կնքման հիման վրա`</w:t>
            </w:r>
          </w:p>
          <w:p w14:paraId="22069277" w14:textId="66689C7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52638A2F" w14:textId="77777777" w:rsidTr="00432853">
        <w:tc>
          <w:tcPr>
            <w:tcW w:w="495" w:type="dxa"/>
            <w:gridSpan w:val="2"/>
            <w:vAlign w:val="center"/>
          </w:tcPr>
          <w:p w14:paraId="540F63C3" w14:textId="1417B9F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389" w:type="dxa"/>
            <w:vAlign w:val="center"/>
          </w:tcPr>
          <w:p w14:paraId="6D7317B0" w14:textId="3BA4157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360B1B2" w14:textId="20D7FDE0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670762E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Computer Science for the IB Diploma (Digital) (էլեկտրոնային)</w:t>
            </w:r>
          </w:p>
          <w:p w14:paraId="216A9F3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126B1CFC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24 ապրիլի 2025</w:t>
            </w:r>
          </w:p>
          <w:p w14:paraId="5F8DF61E" w14:textId="3243A9C4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6427D1DC" w14:textId="5DD03E2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66AAD384" w14:textId="08FD29F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33AD38D8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2CD71594" w14:textId="176A8EF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09D1D914" w14:textId="77777777" w:rsidTr="00432853">
        <w:tc>
          <w:tcPr>
            <w:tcW w:w="495" w:type="dxa"/>
            <w:gridSpan w:val="2"/>
            <w:vAlign w:val="center"/>
          </w:tcPr>
          <w:p w14:paraId="01797ADE" w14:textId="4E80EE7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389" w:type="dxa"/>
            <w:vAlign w:val="center"/>
          </w:tcPr>
          <w:p w14:paraId="2C6B3718" w14:textId="7EAEE7F0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82D6026" w14:textId="1704D07C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0A9181D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Paperback</w:t>
            </w:r>
          </w:p>
          <w:p w14:paraId="0B2EA88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Computer Science for the IB Diploma</w:t>
            </w:r>
          </w:p>
          <w:p w14:paraId="1803852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Paul Baumgarten, Ioana Ganea, Carl Turland</w:t>
            </w:r>
          </w:p>
          <w:p w14:paraId="5A1801A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660477B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24 ապրիլի 2025</w:t>
            </w:r>
          </w:p>
          <w:p w14:paraId="5471F16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  <w:p w14:paraId="324736F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Էջերի քանակ՝ 560 էջ</w:t>
            </w:r>
          </w:p>
          <w:p w14:paraId="6FCE5B45" w14:textId="71156CB0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թղթային (փափուկ կազմ, Paperback)</w:t>
            </w:r>
          </w:p>
        </w:tc>
        <w:tc>
          <w:tcPr>
            <w:tcW w:w="649" w:type="dxa"/>
            <w:vAlign w:val="center"/>
          </w:tcPr>
          <w:p w14:paraId="5A9056DF" w14:textId="0308BD9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6E61815A" w14:textId="6739FEC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5A07BBDE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7C0C958A" w14:textId="75BF219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3D4B7C32" w14:textId="77777777" w:rsidTr="00432853">
        <w:tc>
          <w:tcPr>
            <w:tcW w:w="495" w:type="dxa"/>
            <w:gridSpan w:val="2"/>
            <w:vAlign w:val="center"/>
          </w:tcPr>
          <w:p w14:paraId="5281972D" w14:textId="790EB22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389" w:type="dxa"/>
            <w:vAlign w:val="center"/>
          </w:tcPr>
          <w:p w14:paraId="50917B0E" w14:textId="57B106A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82A9C87" w14:textId="3D5A09BE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7371EFE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Design Technology, 3rd Edition</w:t>
            </w:r>
          </w:p>
          <w:p w14:paraId="750C947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Peter Metcalfe, Roger Metcalfe</w:t>
            </w:r>
          </w:p>
          <w:p w14:paraId="7EA820F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IBID Press</w:t>
            </w:r>
          </w:p>
          <w:p w14:paraId="15C3DC15" w14:textId="1304D908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15DEE0FB" w14:textId="2181349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2269BE60" w14:textId="0B6391D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48C547DE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771A0C01" w14:textId="5362DD20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հետո 21 օրացուցային օրվա ընթացքում</w:t>
            </w:r>
          </w:p>
        </w:tc>
      </w:tr>
      <w:tr w:rsidR="00432853" w:rsidRPr="001273C8" w14:paraId="1E4E86BE" w14:textId="77777777" w:rsidTr="00432853">
        <w:tc>
          <w:tcPr>
            <w:tcW w:w="495" w:type="dxa"/>
            <w:gridSpan w:val="2"/>
            <w:vAlign w:val="center"/>
          </w:tcPr>
          <w:p w14:paraId="13E8717E" w14:textId="1EEF76C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389" w:type="dxa"/>
            <w:vAlign w:val="center"/>
          </w:tcPr>
          <w:p w14:paraId="5756B4C1" w14:textId="688D031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346142FB" w14:textId="04BD29E9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5B5F9AE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Ընդլայնված էսսե. Միջազգային բակալավրիատի Դիպլոմա ծրագրի համար (Extended Essay Course Book)</w:t>
            </w:r>
          </w:p>
          <w:p w14:paraId="7DC6D86C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Oxford University Press</w:t>
            </w:r>
          </w:p>
          <w:p w14:paraId="5069AA2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Տիպ՝ թղթային (փափուկ կազմ, Paperback)</w:t>
            </w:r>
          </w:p>
          <w:p w14:paraId="00B0C0C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6 փետրվարի 2025</w:t>
            </w:r>
          </w:p>
          <w:p w14:paraId="12535C1F" w14:textId="17E077C0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2301C8EF" w14:textId="3398A8E8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16865118" w14:textId="5EEECBC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6BFE90F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0C3D14AA" w14:textId="6B5CC19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4EE04A7E" w14:textId="77777777" w:rsidTr="00432853">
        <w:tc>
          <w:tcPr>
            <w:tcW w:w="495" w:type="dxa"/>
            <w:gridSpan w:val="2"/>
            <w:vAlign w:val="center"/>
          </w:tcPr>
          <w:p w14:paraId="78C57E3D" w14:textId="0C31077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389" w:type="dxa"/>
            <w:vAlign w:val="center"/>
          </w:tcPr>
          <w:p w14:paraId="4B88F1EE" w14:textId="12C1685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FB61665" w14:textId="20CC7952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22F0AA1B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>IBDP Design Technology Teacher Toolkit 2025 Edition</w:t>
            </w:r>
          </w:p>
          <w:p w14:paraId="05BA9DC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Հրատարակիչ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՝ IB Source Education IB Source Education</w:t>
            </w:r>
          </w:p>
          <w:p w14:paraId="6785FFD9" w14:textId="6342EE0C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Տիպ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էլեկտրոնային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գիրք</w:t>
            </w:r>
            <w:proofErr w:type="spellEnd"/>
          </w:p>
        </w:tc>
        <w:tc>
          <w:tcPr>
            <w:tcW w:w="649" w:type="dxa"/>
            <w:vAlign w:val="center"/>
          </w:tcPr>
          <w:p w14:paraId="1AB51BE6" w14:textId="19AA9C7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30FC07E5" w14:textId="068C711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7972CA50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7D2D5344" w14:textId="43C84BB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03FAF6DC" w14:textId="77777777" w:rsidTr="00432853">
        <w:tc>
          <w:tcPr>
            <w:tcW w:w="495" w:type="dxa"/>
            <w:gridSpan w:val="2"/>
            <w:vAlign w:val="center"/>
          </w:tcPr>
          <w:p w14:paraId="4AF154F8" w14:textId="0B583D4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389" w:type="dxa"/>
            <w:vAlign w:val="center"/>
          </w:tcPr>
          <w:p w14:paraId="275583F7" w14:textId="1E10B11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16B4545A" w14:textId="0165E12D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139E2B0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Mathematics for the IB Diploma: Analysis and Approaches SL Boost eBook (Digital)</w:t>
            </w:r>
          </w:p>
          <w:p w14:paraId="35E5C23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4A58E94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4 նոյեմբերի 2021</w:t>
            </w:r>
          </w:p>
          <w:p w14:paraId="1F14CE53" w14:textId="4FF98009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7C3C0085" w14:textId="0C28C44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24ECDB44" w14:textId="7D9FEDF8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7674578A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09B51BDF" w14:textId="684F46E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2F46CFE0" w14:textId="77777777" w:rsidTr="00432853">
        <w:tc>
          <w:tcPr>
            <w:tcW w:w="495" w:type="dxa"/>
            <w:gridSpan w:val="2"/>
            <w:vAlign w:val="center"/>
          </w:tcPr>
          <w:p w14:paraId="4DDCF5EA" w14:textId="13F35B8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389" w:type="dxa"/>
            <w:vAlign w:val="center"/>
          </w:tcPr>
          <w:p w14:paraId="30D3015A" w14:textId="57DD412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9E7B064" w14:textId="5E19A386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40738F8C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>Mathematics for the IB Diploma: Analysis and Approaches HL Boost eBook (Digital)</w:t>
            </w:r>
          </w:p>
          <w:p w14:paraId="2C56C035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Հրատարակիչ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՝ Hodder Education</w:t>
            </w:r>
          </w:p>
          <w:p w14:paraId="17187CA2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Հրատարակության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ամսաթիվ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2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նոյեմբերի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2021</w:t>
            </w:r>
          </w:p>
          <w:p w14:paraId="3866A5E0" w14:textId="2172225A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Լեզու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անգլերեն</w:t>
            </w:r>
            <w:proofErr w:type="spellEnd"/>
          </w:p>
        </w:tc>
        <w:tc>
          <w:tcPr>
            <w:tcW w:w="649" w:type="dxa"/>
            <w:vAlign w:val="center"/>
          </w:tcPr>
          <w:p w14:paraId="54F64908" w14:textId="78C7EF2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075C9CC3" w14:textId="59CBEA4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19942C4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իրականացվում է այդ նպատակով ֆինանսական միջոցների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առկայության և դրա հիման վրա կողմերի միջև համապատասխան համաձայնագրի կնքման հիման վրա`</w:t>
            </w:r>
          </w:p>
          <w:p w14:paraId="46185A23" w14:textId="4FA33DA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10EF1736" w14:textId="77777777" w:rsidTr="00432853">
        <w:tc>
          <w:tcPr>
            <w:tcW w:w="495" w:type="dxa"/>
            <w:gridSpan w:val="2"/>
            <w:vAlign w:val="center"/>
          </w:tcPr>
          <w:p w14:paraId="226C0017" w14:textId="28894D3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1389" w:type="dxa"/>
            <w:vAlign w:val="center"/>
          </w:tcPr>
          <w:p w14:paraId="244C2BD4" w14:textId="407610F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193A23B5" w14:textId="0C76A775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762F00D7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Mathematics for the IB Diploma: Analysis and Approaches SL &amp; HL Boost Core</w:t>
            </w:r>
          </w:p>
          <w:p w14:paraId="04403F9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Huw Jones, Paul 2Fannon, Vesna Kadelburg, Ben Woolley, Stephen Ward</w:t>
            </w:r>
          </w:p>
          <w:p w14:paraId="2FD3D3D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6C72354B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15 հոկտեմբերի 2021</w:t>
            </w:r>
          </w:p>
          <w:p w14:paraId="6678995D" w14:textId="747370CF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3BA070FB" w14:textId="0BA2B56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151B321D" w14:textId="364AEF8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50EA7BFC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50420CBA" w14:textId="4EA34F9B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5A7C9DC1" w14:textId="77777777" w:rsidTr="00432853">
        <w:tc>
          <w:tcPr>
            <w:tcW w:w="495" w:type="dxa"/>
            <w:gridSpan w:val="2"/>
            <w:vAlign w:val="center"/>
          </w:tcPr>
          <w:p w14:paraId="3F5A2BB7" w14:textId="147BF1D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389" w:type="dxa"/>
            <w:vAlign w:val="center"/>
          </w:tcPr>
          <w:p w14:paraId="014BCEB2" w14:textId="3433CD5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4453384" w14:textId="425A5582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12490E5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Exam Practice Workbook for Mathematics for the IB Diploma: Analysis and Approaches SL Boost eBook (Digital)</w:t>
            </w:r>
          </w:p>
          <w:p w14:paraId="17B8B31F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23BC5B9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26 փետրվարի 2021</w:t>
            </w:r>
          </w:p>
          <w:p w14:paraId="7DD63946" w14:textId="0C138E73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1E60346F" w14:textId="4D16BE7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6BC83F7E" w14:textId="1BEA5D1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162166E8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18E313D5" w14:textId="1A758A4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0CC8FBA0" w14:textId="77777777" w:rsidTr="00432853">
        <w:tc>
          <w:tcPr>
            <w:tcW w:w="495" w:type="dxa"/>
            <w:gridSpan w:val="2"/>
            <w:vAlign w:val="center"/>
          </w:tcPr>
          <w:p w14:paraId="79BCEAF9" w14:textId="2627802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1389" w:type="dxa"/>
            <w:vAlign w:val="center"/>
          </w:tcPr>
          <w:p w14:paraId="5F8F47F1" w14:textId="6CFD24A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16C7E190" w14:textId="4674FBE1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11A3FC5D" w14:textId="38F9C0AD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Pearson - Chemistry for the IB Diploma HL</w:t>
            </w:r>
          </w:p>
          <w:p w14:paraId="5B15340E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Հրատարակիչ՝ Pearson</w:t>
            </w:r>
          </w:p>
          <w:p w14:paraId="577AE6BC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Գիրք + էլեկտրոնային տարբերակ (Print + eBook)</w:t>
            </w:r>
          </w:p>
          <w:p w14:paraId="0D251234" w14:textId="20F2987C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ամբողջությամբ հարմարեցված է 2025 թ. քիմիայի ավարտական քննության ծրագրին</w:t>
            </w:r>
          </w:p>
        </w:tc>
        <w:tc>
          <w:tcPr>
            <w:tcW w:w="649" w:type="dxa"/>
            <w:vAlign w:val="center"/>
          </w:tcPr>
          <w:p w14:paraId="623813E7" w14:textId="379E05A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1C607BE8" w14:textId="10B7E79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4E199DA2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62F28443" w14:textId="47C1348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59AD7D80" w14:textId="77777777" w:rsidTr="00432853">
        <w:tc>
          <w:tcPr>
            <w:tcW w:w="495" w:type="dxa"/>
            <w:gridSpan w:val="2"/>
            <w:vAlign w:val="center"/>
          </w:tcPr>
          <w:p w14:paraId="1569D137" w14:textId="7937303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23</w:t>
            </w:r>
          </w:p>
        </w:tc>
        <w:tc>
          <w:tcPr>
            <w:tcW w:w="1389" w:type="dxa"/>
            <w:vAlign w:val="center"/>
          </w:tcPr>
          <w:p w14:paraId="178BE547" w14:textId="4EAA3ED1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6CE79468" w14:textId="7438ABC5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216ED81B" w14:textId="0F8B377B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Pearson - Biology for the IB Diploma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Programme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HL</w:t>
            </w:r>
          </w:p>
          <w:p w14:paraId="346555C8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•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Հրատարակիչ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՝ Pearson Baccalaureate</w:t>
            </w:r>
          </w:p>
          <w:p w14:paraId="2E98A88F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•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Գիրք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+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էլեկտրոնային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տարբերակ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(Print + eBook)</w:t>
            </w:r>
          </w:p>
          <w:p w14:paraId="0B353BCA" w14:textId="318733B1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•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ամբողջությամբ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հարմարեցված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է 2025 թ.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կենսաբանության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ավարտական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քննության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ծրագրին</w:t>
            </w:r>
            <w:proofErr w:type="spellEnd"/>
          </w:p>
        </w:tc>
        <w:tc>
          <w:tcPr>
            <w:tcW w:w="649" w:type="dxa"/>
            <w:vAlign w:val="center"/>
          </w:tcPr>
          <w:p w14:paraId="14437E57" w14:textId="068F0E5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7C528DCB" w14:textId="70FBDD0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4E36EFFE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1824DFE1" w14:textId="2CA1C176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74AF14FC" w14:textId="77777777" w:rsidTr="00432853">
        <w:tc>
          <w:tcPr>
            <w:tcW w:w="495" w:type="dxa"/>
            <w:gridSpan w:val="2"/>
            <w:vAlign w:val="center"/>
          </w:tcPr>
          <w:p w14:paraId="65AAC260" w14:textId="7BCE85A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</w:p>
        </w:tc>
        <w:tc>
          <w:tcPr>
            <w:tcW w:w="1389" w:type="dxa"/>
            <w:vAlign w:val="center"/>
          </w:tcPr>
          <w:p w14:paraId="62EFD030" w14:textId="24017B0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512B02F" w14:textId="67D8BBA3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2D6CB0ED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Մաթեմատիկա. Միջազգային բակալավրիատի Դիպլոմա ծրագրի համար. Applications and Interpretations SL (էլեկտրոնային)</w:t>
            </w:r>
          </w:p>
          <w:p w14:paraId="3DCC433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Hodder Education</w:t>
            </w:r>
          </w:p>
          <w:p w14:paraId="603BB45A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28 փետրվարի 2022</w:t>
            </w:r>
          </w:p>
          <w:p w14:paraId="58FDC062" w14:textId="6D82C7F2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19CA4A1E" w14:textId="57B60FC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008A2490" w14:textId="7E90D600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F076F4D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4C4E58BC" w14:textId="0B45C0E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55065DC9" w14:textId="77777777" w:rsidTr="00432853">
        <w:tc>
          <w:tcPr>
            <w:tcW w:w="495" w:type="dxa"/>
            <w:gridSpan w:val="2"/>
            <w:vAlign w:val="center"/>
          </w:tcPr>
          <w:p w14:paraId="7BC50EF0" w14:textId="7492F77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1389" w:type="dxa"/>
            <w:vAlign w:val="center"/>
          </w:tcPr>
          <w:p w14:paraId="51DB1615" w14:textId="75604E05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CEAF812" w14:textId="0A9E0636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59B1C555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Մաթեմատիկա. Միջազգային բակալավրիատի Դիպլոմա ծրագրի համար.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Applications and Interpretations HL (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էլեկտրոնային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  <w:p w14:paraId="13EC2FE3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Հրատարակիչ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՝ Hodder Education</w:t>
            </w:r>
          </w:p>
          <w:p w14:paraId="66F5E16B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Հրատարակության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ամսաթիվ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28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փետրվարի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2022</w:t>
            </w:r>
          </w:p>
          <w:p w14:paraId="3D3BBF94" w14:textId="01D5AA6E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Լեզու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անգլերեն</w:t>
            </w:r>
            <w:proofErr w:type="spellEnd"/>
          </w:p>
        </w:tc>
        <w:tc>
          <w:tcPr>
            <w:tcW w:w="649" w:type="dxa"/>
            <w:vAlign w:val="center"/>
          </w:tcPr>
          <w:p w14:paraId="38315FF7" w14:textId="19F4FB2D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593B6058" w14:textId="4F938FD9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43E03D2B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5E393DD8" w14:textId="0C976CD2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6E3933CB" w14:textId="77777777" w:rsidTr="00432853">
        <w:tc>
          <w:tcPr>
            <w:tcW w:w="495" w:type="dxa"/>
            <w:gridSpan w:val="2"/>
            <w:vAlign w:val="center"/>
          </w:tcPr>
          <w:p w14:paraId="7048CB72" w14:textId="611F8E6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</w:p>
        </w:tc>
        <w:tc>
          <w:tcPr>
            <w:tcW w:w="1389" w:type="dxa"/>
            <w:vAlign w:val="center"/>
          </w:tcPr>
          <w:p w14:paraId="33B1D60B" w14:textId="3559051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86D20C3" w14:textId="33261AE7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16D07187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Մաթեմատիկա. Միջազգային բակալավրիատի Դիպլոմա ծրագրի համար. Applications and Interpretations SL &amp; HL Boost Core (էլեկտրոնային)</w:t>
            </w:r>
          </w:p>
          <w:p w14:paraId="55A00C27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Հեղինակներ՝ Huw Jones, Paul Fannon, Vesna Kadelburg, Ben Woolley, Stephen Ward</w:t>
            </w:r>
          </w:p>
          <w:p w14:paraId="77FF1246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Հրատարակիչ՝ Hodder Education</w:t>
            </w:r>
          </w:p>
          <w:p w14:paraId="1D8EBE98" w14:textId="0F6D0D08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28 փետրվարի 2022</w:t>
            </w:r>
          </w:p>
        </w:tc>
        <w:tc>
          <w:tcPr>
            <w:tcW w:w="649" w:type="dxa"/>
            <w:vAlign w:val="center"/>
          </w:tcPr>
          <w:p w14:paraId="08329A53" w14:textId="72937888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521" w:type="dxa"/>
            <w:vAlign w:val="center"/>
          </w:tcPr>
          <w:p w14:paraId="1857121C" w14:textId="45BAB0DE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4BB5EAAD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Մատակարարումն իրականացվում է այդ նպատակով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ֆինանսական միջոցների առկայության և դրա հիման վրա կողմերի միջև համապատասխան համաձայնագրի կնքման հիման վրա`</w:t>
            </w:r>
          </w:p>
          <w:p w14:paraId="1D76B638" w14:textId="1CF8BD3A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  <w:tr w:rsidR="00432853" w:rsidRPr="001273C8" w14:paraId="68D61678" w14:textId="77777777" w:rsidTr="00432853">
        <w:tc>
          <w:tcPr>
            <w:tcW w:w="495" w:type="dxa"/>
            <w:gridSpan w:val="2"/>
            <w:vAlign w:val="center"/>
          </w:tcPr>
          <w:p w14:paraId="2384EE74" w14:textId="27904FF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27</w:t>
            </w:r>
          </w:p>
        </w:tc>
        <w:tc>
          <w:tcPr>
            <w:tcW w:w="1389" w:type="dxa"/>
            <w:vAlign w:val="center"/>
          </w:tcPr>
          <w:p w14:paraId="3DBCADC9" w14:textId="4267C7D4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A63C31A" w14:textId="2269F924" w:rsidR="00432853" w:rsidRPr="001F2878" w:rsidRDefault="00432853" w:rsidP="001F2878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Դասագրքեր</w:t>
            </w:r>
          </w:p>
        </w:tc>
        <w:tc>
          <w:tcPr>
            <w:tcW w:w="8733" w:type="dxa"/>
            <w:vAlign w:val="center"/>
          </w:tcPr>
          <w:p w14:paraId="2F95584E" w14:textId="77777777" w:rsidR="00432853" w:rsidRPr="006A5F53" w:rsidRDefault="00432853" w:rsidP="00CF3F0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Oxford Resources for IB DP Computer Science Course Book (1st Edition)</w:t>
            </w:r>
          </w:p>
          <w:p w14:paraId="0F697990" w14:textId="77777777" w:rsidR="00432853" w:rsidRPr="006A5F53" w:rsidRDefault="00432853" w:rsidP="00CF3F0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Հրատարակիչ՝ Oxford University Press</w:t>
            </w:r>
          </w:p>
          <w:p w14:paraId="5C6938E4" w14:textId="77777777" w:rsidR="00432853" w:rsidRPr="006A5F53" w:rsidRDefault="00432853" w:rsidP="00CF3F0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Հրատարակության ամսաթիվ՝ 12 մարտի 2025</w:t>
            </w:r>
          </w:p>
          <w:p w14:paraId="30407012" w14:textId="4BB869C7" w:rsidR="00432853" w:rsidRPr="001F2878" w:rsidRDefault="00432853" w:rsidP="00CF3F0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Լեզու՝ անգլերեն</w:t>
            </w:r>
          </w:p>
        </w:tc>
        <w:tc>
          <w:tcPr>
            <w:tcW w:w="649" w:type="dxa"/>
            <w:vAlign w:val="center"/>
          </w:tcPr>
          <w:p w14:paraId="33184226" w14:textId="43D2D80C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21" w:type="dxa"/>
            <w:vAlign w:val="center"/>
          </w:tcPr>
          <w:p w14:paraId="44AE7CF4" w14:textId="63D330BF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48EC5CB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Մատակարարումն իրականացվում է այդ նպատակով ֆինանսական միջոցների առկայության և դրա հիման վրա կողմերի միջև համապատասխան համաձայնագրի կնքման հիման վրա`</w:t>
            </w:r>
          </w:p>
          <w:p w14:paraId="6A696860" w14:textId="7446B803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համաձայնագիրն ուժի մեջ մտնելու  օրվանից հետո 21 օրացուցային օրվա ընթացքում</w:t>
            </w:r>
          </w:p>
        </w:tc>
      </w:tr>
    </w:tbl>
    <w:p w14:paraId="4AA964AE" w14:textId="77777777" w:rsidR="001F2878" w:rsidRPr="00A00925" w:rsidRDefault="001F2878" w:rsidP="00432853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0408E325" w14:textId="725C537B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Ապրանքը պետք է լինի չօգտագործված: Ապրանքի մատակարարումը և բեռնաթափումը իրականացնում է Մատակարարը:</w:t>
      </w:r>
    </w:p>
    <w:p w14:paraId="56C9402E" w14:textId="01B6DA00" w:rsidR="001F6D49" w:rsidRPr="00EA39E3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ապրանքի </w:t>
      </w:r>
      <w:r w:rsidRPr="00EA39E3">
        <w:rPr>
          <w:rFonts w:ascii="GHEA Grapalat" w:hAnsi="GHEA Grapalat"/>
          <w:b/>
          <w:sz w:val="20"/>
          <w:szCs w:val="20"/>
          <w:lang w:val="hy-AM"/>
        </w:rPr>
        <w:t>ֆիրմային անվանումը, մ</w:t>
      </w:r>
      <w:r w:rsidR="00777877" w:rsidRPr="00EA39E3">
        <w:rPr>
          <w:rFonts w:ascii="GHEA Grapalat" w:hAnsi="GHEA Grapalat"/>
          <w:b/>
          <w:sz w:val="20"/>
          <w:szCs w:val="20"/>
          <w:lang w:val="hy-AM"/>
        </w:rPr>
        <w:t>ոդելի</w:t>
      </w:r>
      <w:r w:rsidRPr="00EA39E3">
        <w:rPr>
          <w:rFonts w:ascii="GHEA Grapalat" w:hAnsi="GHEA Grapalat"/>
          <w:b/>
          <w:sz w:val="20"/>
          <w:szCs w:val="20"/>
          <w:lang w:val="hy-AM"/>
        </w:rPr>
        <w:t xml:space="preserve"> և արտադ</w:t>
      </w:r>
      <w:r w:rsidR="00CA158E" w:rsidRPr="00EA39E3">
        <w:rPr>
          <w:rFonts w:ascii="GHEA Grapalat" w:hAnsi="GHEA Grapalat"/>
          <w:b/>
          <w:sz w:val="20"/>
          <w:szCs w:val="20"/>
          <w:lang w:val="hy-AM"/>
        </w:rPr>
        <w:t>րողի վերաբերյալ տեղեկատվությ</w:t>
      </w:r>
      <w:r w:rsidR="00A4768C" w:rsidRPr="00EA39E3">
        <w:rPr>
          <w:rFonts w:ascii="GHEA Grapalat" w:hAnsi="GHEA Grapalat"/>
          <w:b/>
          <w:sz w:val="20"/>
          <w:szCs w:val="20"/>
          <w:lang w:val="hy-AM"/>
        </w:rPr>
        <w:t>ուն</w:t>
      </w:r>
      <w:r w:rsidR="008E4D2E" w:rsidRPr="00EA39E3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01AFFA0F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EAC27EF" w14:textId="77777777" w:rsidR="00230D50" w:rsidRDefault="00230D50" w:rsidP="00230D50">
      <w:pPr>
        <w:spacing w:after="0" w:line="240" w:lineRule="auto"/>
        <w:jc w:val="center"/>
        <w:rPr>
          <w:rFonts w:ascii="GHEA Grapalat" w:hAnsi="GHEA Grapalat"/>
          <w:b/>
        </w:rPr>
      </w:pPr>
      <w:r w:rsidRPr="00802965">
        <w:rPr>
          <w:rFonts w:ascii="GHEA Grapalat" w:hAnsi="GHEA Grapalat" w:cs="Sylfaen"/>
          <w:b/>
          <w:lang w:val="pt-BR"/>
        </w:rPr>
        <w:t>2</w:t>
      </w:r>
      <w:r w:rsidRPr="00EC0503">
        <w:rPr>
          <w:rFonts w:ascii="GHEA Grapalat" w:hAnsi="GHEA Grapalat" w:cs="Sylfaen"/>
          <w:b/>
          <w:lang w:val="hy-AM"/>
        </w:rPr>
        <w:t xml:space="preserve">. </w:t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/>
          <w:b/>
        </w:rPr>
        <w:t>ՎՃԱՐՄԱՆ</w:t>
      </w:r>
      <w:r w:rsidRPr="00EC0503">
        <w:rPr>
          <w:rFonts w:ascii="GHEA Grapalat" w:hAnsi="GHEA Grapalat"/>
          <w:b/>
          <w:lang w:val="pt-BR"/>
        </w:rPr>
        <w:t xml:space="preserve"> </w:t>
      </w:r>
      <w:r w:rsidRPr="00EC0503">
        <w:rPr>
          <w:rFonts w:ascii="GHEA Grapalat" w:hAnsi="GHEA Grapalat"/>
          <w:b/>
        </w:rPr>
        <w:t>ԺԱՄԱՆԱԿԱՑՈՒՅՑ</w:t>
      </w:r>
    </w:p>
    <w:p w14:paraId="09A19C7C" w14:textId="77777777" w:rsidR="001F2878" w:rsidRPr="00802965" w:rsidRDefault="001F2878" w:rsidP="00230D50">
      <w:pPr>
        <w:spacing w:after="0" w:line="240" w:lineRule="auto"/>
        <w:jc w:val="center"/>
        <w:rPr>
          <w:rFonts w:ascii="GHEA Grapalat" w:hAnsi="GHEA Grapalat"/>
          <w:b/>
          <w:lang w:val="pt-BR"/>
        </w:rPr>
      </w:pPr>
    </w:p>
    <w:p w14:paraId="0D84E613" w14:textId="77777777" w:rsidR="00230D50" w:rsidRPr="00802965" w:rsidRDefault="00230D50" w:rsidP="00230D50">
      <w:pPr>
        <w:spacing w:after="0" w:line="240" w:lineRule="auto"/>
        <w:jc w:val="center"/>
        <w:rPr>
          <w:rFonts w:ascii="GHEA Grapalat" w:hAnsi="GHEA Grapalat"/>
          <w:b/>
          <w:lang w:val="pt-BR"/>
        </w:rPr>
      </w:pPr>
    </w:p>
    <w:p w14:paraId="3E7B301C" w14:textId="77777777" w:rsidR="00230D50" w:rsidRDefault="00230D50" w:rsidP="00230D50">
      <w:pPr>
        <w:pStyle w:val="NoSpacing"/>
        <w:numPr>
          <w:ilvl w:val="0"/>
          <w:numId w:val="27"/>
        </w:numPr>
        <w:tabs>
          <w:tab w:val="left" w:pos="360"/>
          <w:tab w:val="left" w:pos="993"/>
        </w:tabs>
        <w:ind w:left="0" w:firstLine="90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0" w:name="_Hlk129877244"/>
      <w:r w:rsidRPr="00802965">
        <w:rPr>
          <w:rFonts w:ascii="GHEA Grapalat" w:hAnsi="GHEA Grapalat"/>
          <w:b/>
          <w:sz w:val="20"/>
          <w:szCs w:val="20"/>
          <w:lang w:val="hy-AM"/>
        </w:rPr>
        <w:t>ժամանակացույցը կլրացվի և կկնքվի  ֆինանսական միջոցներ նախատեսվելու դեպքում կողմերի միջև կնքվող համաձայնագրի հետ միաժամանակ` որպես դրա անբաժանելի մաս</w:t>
      </w:r>
    </w:p>
    <w:bookmarkEnd w:id="0"/>
    <w:sectPr w:rsidR="00230D50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E85B2" w14:textId="77777777" w:rsidR="003373BC" w:rsidRDefault="003373BC" w:rsidP="005745AA">
      <w:pPr>
        <w:spacing w:after="0" w:line="240" w:lineRule="auto"/>
      </w:pPr>
      <w:r>
        <w:separator/>
      </w:r>
    </w:p>
  </w:endnote>
  <w:endnote w:type="continuationSeparator" w:id="0">
    <w:p w14:paraId="1C7C9574" w14:textId="77777777" w:rsidR="003373BC" w:rsidRDefault="003373B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7E939" w14:textId="77777777" w:rsidR="003373BC" w:rsidRDefault="003373BC" w:rsidP="005745AA">
      <w:pPr>
        <w:spacing w:after="0" w:line="240" w:lineRule="auto"/>
      </w:pPr>
      <w:r>
        <w:separator/>
      </w:r>
    </w:p>
  </w:footnote>
  <w:footnote w:type="continuationSeparator" w:id="0">
    <w:p w14:paraId="47BFC0B8" w14:textId="77777777" w:rsidR="003373BC" w:rsidRDefault="003373B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1500EF"/>
    <w:multiLevelType w:val="multilevel"/>
    <w:tmpl w:val="0542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80C32B1"/>
    <w:multiLevelType w:val="multilevel"/>
    <w:tmpl w:val="DE5C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47384"/>
    <w:multiLevelType w:val="multilevel"/>
    <w:tmpl w:val="CF22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136370"/>
    <w:multiLevelType w:val="multilevel"/>
    <w:tmpl w:val="38C2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8"/>
  </w:num>
  <w:num w:numId="3" w16cid:durableId="44958533">
    <w:abstractNumId w:val="6"/>
  </w:num>
  <w:num w:numId="4" w16cid:durableId="1492939421">
    <w:abstractNumId w:val="11"/>
  </w:num>
  <w:num w:numId="5" w16cid:durableId="225647361">
    <w:abstractNumId w:val="0"/>
  </w:num>
  <w:num w:numId="6" w16cid:durableId="218250534">
    <w:abstractNumId w:val="16"/>
  </w:num>
  <w:num w:numId="7" w16cid:durableId="268242167">
    <w:abstractNumId w:val="4"/>
  </w:num>
  <w:num w:numId="8" w16cid:durableId="543951110">
    <w:abstractNumId w:val="15"/>
  </w:num>
  <w:num w:numId="9" w16cid:durableId="316422705">
    <w:abstractNumId w:val="9"/>
  </w:num>
  <w:num w:numId="10" w16cid:durableId="1116026534">
    <w:abstractNumId w:val="12"/>
  </w:num>
  <w:num w:numId="11" w16cid:durableId="1983995475">
    <w:abstractNumId w:val="14"/>
  </w:num>
  <w:num w:numId="12" w16cid:durableId="246232408">
    <w:abstractNumId w:val="22"/>
  </w:num>
  <w:num w:numId="13" w16cid:durableId="636227575">
    <w:abstractNumId w:val="23"/>
  </w:num>
  <w:num w:numId="14" w16cid:durableId="10070576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2"/>
  </w:num>
  <w:num w:numId="16" w16cid:durableId="423263623">
    <w:abstractNumId w:val="10"/>
  </w:num>
  <w:num w:numId="17" w16cid:durableId="579753029">
    <w:abstractNumId w:val="24"/>
  </w:num>
  <w:num w:numId="18" w16cid:durableId="1327826136">
    <w:abstractNumId w:val="8"/>
  </w:num>
  <w:num w:numId="19" w16cid:durableId="1441607670">
    <w:abstractNumId w:val="5"/>
  </w:num>
  <w:num w:numId="20" w16cid:durableId="786893155">
    <w:abstractNumId w:val="13"/>
  </w:num>
  <w:num w:numId="21" w16cid:durableId="1198011981">
    <w:abstractNumId w:val="7"/>
  </w:num>
  <w:num w:numId="22" w16cid:durableId="1275869413">
    <w:abstractNumId w:val="3"/>
  </w:num>
  <w:num w:numId="23" w16cid:durableId="1265117741">
    <w:abstractNumId w:val="20"/>
  </w:num>
  <w:num w:numId="24" w16cid:durableId="466124771">
    <w:abstractNumId w:val="1"/>
  </w:num>
  <w:num w:numId="25" w16cid:durableId="1514109557">
    <w:abstractNumId w:val="21"/>
  </w:num>
  <w:num w:numId="26" w16cid:durableId="1969310957">
    <w:abstractNumId w:val="17"/>
  </w:num>
  <w:num w:numId="27" w16cid:durableId="7866562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1586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61F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3C8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C7109"/>
    <w:rsid w:val="001E1069"/>
    <w:rsid w:val="001E14E3"/>
    <w:rsid w:val="001E1CA9"/>
    <w:rsid w:val="001E2ED0"/>
    <w:rsid w:val="001E39E0"/>
    <w:rsid w:val="001E4CC8"/>
    <w:rsid w:val="001F287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0D50"/>
    <w:rsid w:val="0023119D"/>
    <w:rsid w:val="00245FE2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6400"/>
    <w:rsid w:val="00297422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36B9"/>
    <w:rsid w:val="00305A25"/>
    <w:rsid w:val="00306EA3"/>
    <w:rsid w:val="0031374C"/>
    <w:rsid w:val="003144A5"/>
    <w:rsid w:val="003156E4"/>
    <w:rsid w:val="00324035"/>
    <w:rsid w:val="00327B53"/>
    <w:rsid w:val="003373BC"/>
    <w:rsid w:val="0034298D"/>
    <w:rsid w:val="00343022"/>
    <w:rsid w:val="003465A2"/>
    <w:rsid w:val="00352752"/>
    <w:rsid w:val="003570B2"/>
    <w:rsid w:val="00357409"/>
    <w:rsid w:val="00362BD8"/>
    <w:rsid w:val="00364133"/>
    <w:rsid w:val="00370380"/>
    <w:rsid w:val="003711B9"/>
    <w:rsid w:val="0037220F"/>
    <w:rsid w:val="0037256C"/>
    <w:rsid w:val="003761D6"/>
    <w:rsid w:val="00376661"/>
    <w:rsid w:val="00380EE3"/>
    <w:rsid w:val="00384B35"/>
    <w:rsid w:val="00394A21"/>
    <w:rsid w:val="003A1AF8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20F0"/>
    <w:rsid w:val="00403D13"/>
    <w:rsid w:val="0040585B"/>
    <w:rsid w:val="00412F82"/>
    <w:rsid w:val="00413426"/>
    <w:rsid w:val="004137FC"/>
    <w:rsid w:val="00417337"/>
    <w:rsid w:val="00422A87"/>
    <w:rsid w:val="00422B7C"/>
    <w:rsid w:val="00431DF6"/>
    <w:rsid w:val="00432853"/>
    <w:rsid w:val="00437F4E"/>
    <w:rsid w:val="00440BFE"/>
    <w:rsid w:val="00440C98"/>
    <w:rsid w:val="004418D4"/>
    <w:rsid w:val="00444036"/>
    <w:rsid w:val="00445980"/>
    <w:rsid w:val="00446CEE"/>
    <w:rsid w:val="00447E92"/>
    <w:rsid w:val="0045275D"/>
    <w:rsid w:val="004556B3"/>
    <w:rsid w:val="00455A92"/>
    <w:rsid w:val="0046319A"/>
    <w:rsid w:val="00463991"/>
    <w:rsid w:val="00466BD6"/>
    <w:rsid w:val="00470901"/>
    <w:rsid w:val="00470B75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371B"/>
    <w:rsid w:val="004D75FD"/>
    <w:rsid w:val="004E44FF"/>
    <w:rsid w:val="004E6CAB"/>
    <w:rsid w:val="004F130B"/>
    <w:rsid w:val="004F4E71"/>
    <w:rsid w:val="004F6AE2"/>
    <w:rsid w:val="00506D0D"/>
    <w:rsid w:val="00510B82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2B20"/>
    <w:rsid w:val="005633BF"/>
    <w:rsid w:val="0056763D"/>
    <w:rsid w:val="005745AA"/>
    <w:rsid w:val="00580B14"/>
    <w:rsid w:val="00581D8F"/>
    <w:rsid w:val="0059255A"/>
    <w:rsid w:val="00592A15"/>
    <w:rsid w:val="00594A6D"/>
    <w:rsid w:val="005A342C"/>
    <w:rsid w:val="005B1313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2D71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47786"/>
    <w:rsid w:val="007515F4"/>
    <w:rsid w:val="00751873"/>
    <w:rsid w:val="007532A6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003A"/>
    <w:rsid w:val="008B4511"/>
    <w:rsid w:val="008B7544"/>
    <w:rsid w:val="008C1591"/>
    <w:rsid w:val="008C3D1C"/>
    <w:rsid w:val="008C6710"/>
    <w:rsid w:val="008C6886"/>
    <w:rsid w:val="008C7D15"/>
    <w:rsid w:val="008D1E41"/>
    <w:rsid w:val="008D3F75"/>
    <w:rsid w:val="008D4103"/>
    <w:rsid w:val="008D4143"/>
    <w:rsid w:val="008D743E"/>
    <w:rsid w:val="008E2479"/>
    <w:rsid w:val="008E4D2E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2178"/>
    <w:rsid w:val="00936620"/>
    <w:rsid w:val="00936B42"/>
    <w:rsid w:val="00940852"/>
    <w:rsid w:val="00943EA0"/>
    <w:rsid w:val="00946264"/>
    <w:rsid w:val="00955ED0"/>
    <w:rsid w:val="009560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62B4"/>
    <w:rsid w:val="00A43133"/>
    <w:rsid w:val="00A431C4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B098D"/>
    <w:rsid w:val="00AB2E37"/>
    <w:rsid w:val="00AB415B"/>
    <w:rsid w:val="00AB4667"/>
    <w:rsid w:val="00AB76F5"/>
    <w:rsid w:val="00AB77FB"/>
    <w:rsid w:val="00AC3D45"/>
    <w:rsid w:val="00AD0AEE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1C9E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547E"/>
    <w:rsid w:val="00BA7AC9"/>
    <w:rsid w:val="00BB2542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2E8"/>
    <w:rsid w:val="00C42E78"/>
    <w:rsid w:val="00C51CFF"/>
    <w:rsid w:val="00C54B99"/>
    <w:rsid w:val="00C571E7"/>
    <w:rsid w:val="00C6216C"/>
    <w:rsid w:val="00C62F1C"/>
    <w:rsid w:val="00C66CC3"/>
    <w:rsid w:val="00C72227"/>
    <w:rsid w:val="00C725DC"/>
    <w:rsid w:val="00C74688"/>
    <w:rsid w:val="00C80B86"/>
    <w:rsid w:val="00C82E4F"/>
    <w:rsid w:val="00C8738B"/>
    <w:rsid w:val="00C969D9"/>
    <w:rsid w:val="00CA158E"/>
    <w:rsid w:val="00CB35A8"/>
    <w:rsid w:val="00CB5148"/>
    <w:rsid w:val="00CC0568"/>
    <w:rsid w:val="00CC2E28"/>
    <w:rsid w:val="00CC578C"/>
    <w:rsid w:val="00CC7AB5"/>
    <w:rsid w:val="00CD4718"/>
    <w:rsid w:val="00CD58D2"/>
    <w:rsid w:val="00CE0642"/>
    <w:rsid w:val="00CE424B"/>
    <w:rsid w:val="00CE53CC"/>
    <w:rsid w:val="00CE6A72"/>
    <w:rsid w:val="00CF3F08"/>
    <w:rsid w:val="00CF7664"/>
    <w:rsid w:val="00D01B62"/>
    <w:rsid w:val="00D03EB3"/>
    <w:rsid w:val="00D06386"/>
    <w:rsid w:val="00D0737E"/>
    <w:rsid w:val="00D14F9F"/>
    <w:rsid w:val="00D25CC9"/>
    <w:rsid w:val="00D332CF"/>
    <w:rsid w:val="00D3677F"/>
    <w:rsid w:val="00D43267"/>
    <w:rsid w:val="00D47B5A"/>
    <w:rsid w:val="00D520DD"/>
    <w:rsid w:val="00D71B55"/>
    <w:rsid w:val="00D74302"/>
    <w:rsid w:val="00D74B3B"/>
    <w:rsid w:val="00D909E6"/>
    <w:rsid w:val="00D90AFB"/>
    <w:rsid w:val="00DA681F"/>
    <w:rsid w:val="00DB06D4"/>
    <w:rsid w:val="00DC05AE"/>
    <w:rsid w:val="00DC16A7"/>
    <w:rsid w:val="00DC41CA"/>
    <w:rsid w:val="00DC7F86"/>
    <w:rsid w:val="00DD1E62"/>
    <w:rsid w:val="00DE08E2"/>
    <w:rsid w:val="00DE3A92"/>
    <w:rsid w:val="00DE417B"/>
    <w:rsid w:val="00DE593A"/>
    <w:rsid w:val="00DE7142"/>
    <w:rsid w:val="00DF062F"/>
    <w:rsid w:val="00DF5F94"/>
    <w:rsid w:val="00DF6E3D"/>
    <w:rsid w:val="00E004AB"/>
    <w:rsid w:val="00E00EFC"/>
    <w:rsid w:val="00E014E6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1949"/>
    <w:rsid w:val="00E6635F"/>
    <w:rsid w:val="00E71683"/>
    <w:rsid w:val="00E719BC"/>
    <w:rsid w:val="00E74675"/>
    <w:rsid w:val="00E80F14"/>
    <w:rsid w:val="00E86783"/>
    <w:rsid w:val="00E87DB6"/>
    <w:rsid w:val="00E949C2"/>
    <w:rsid w:val="00EA39E3"/>
    <w:rsid w:val="00EB1ABE"/>
    <w:rsid w:val="00EB2AA5"/>
    <w:rsid w:val="00EB60B8"/>
    <w:rsid w:val="00EB61DC"/>
    <w:rsid w:val="00EC333B"/>
    <w:rsid w:val="00EC7165"/>
    <w:rsid w:val="00ED1AF3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2880"/>
    <w:rsid w:val="00F6253C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2963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CA931F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3A1AF8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3A1AF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00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1933</Words>
  <Characters>12981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17</cp:revision>
  <cp:lastPrinted>2025-05-14T09:57:00Z</cp:lastPrinted>
  <dcterms:created xsi:type="dcterms:W3CDTF">2025-11-25T06:32:00Z</dcterms:created>
  <dcterms:modified xsi:type="dcterms:W3CDTF">2025-11-28T10:26:00Z</dcterms:modified>
</cp:coreProperties>
</file>